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53DC">
      <w:pPr>
        <w:spacing w:before="7" w:line="240" w:lineRule="auto"/>
        <w:rPr>
          <w:rFonts w:ascii="Times New Roman"/>
          <w:sz w:val="2"/>
        </w:rPr>
      </w:pPr>
    </w:p>
    <w:tbl>
      <w:tblPr>
        <w:tblStyle w:val="2"/>
        <w:tblW w:w="0" w:type="auto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192"/>
        <w:gridCol w:w="1509"/>
        <w:gridCol w:w="1774"/>
        <w:gridCol w:w="2595"/>
      </w:tblGrid>
      <w:tr w14:paraId="2209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8207" w:type="dxa"/>
            <w:gridSpan w:val="5"/>
          </w:tcPr>
          <w:p w14:paraId="6781F729">
            <w:pPr>
              <w:pStyle w:val="6"/>
              <w:spacing w:before="179"/>
              <w:ind w:left="352" w:right="34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甘肃东方种业</w:t>
            </w:r>
            <w:r>
              <w:rPr>
                <w:b/>
                <w:bCs/>
                <w:spacing w:val="-3"/>
                <w:sz w:val="28"/>
              </w:rPr>
              <w:t>交易中心</w:t>
            </w:r>
          </w:p>
          <w:p w14:paraId="49B44475">
            <w:pPr>
              <w:pStyle w:val="6"/>
              <w:spacing w:before="265"/>
              <w:ind w:left="352" w:right="345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贸</w:t>
            </w:r>
            <w:r>
              <w:rPr>
                <w:b/>
                <w:bCs/>
                <w:spacing w:val="-3"/>
                <w:sz w:val="28"/>
              </w:rPr>
              <w:t>易商资格注销申请表</w:t>
            </w:r>
          </w:p>
        </w:tc>
      </w:tr>
      <w:tr w14:paraId="651E2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29" w:type="dxa"/>
            <w:gridSpan w:val="2"/>
          </w:tcPr>
          <w:p w14:paraId="34783337">
            <w:pPr>
              <w:pStyle w:val="6"/>
              <w:spacing w:before="150"/>
              <w:ind w:left="564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易商姓名</w:t>
            </w:r>
          </w:p>
        </w:tc>
        <w:tc>
          <w:tcPr>
            <w:tcW w:w="5878" w:type="dxa"/>
            <w:gridSpan w:val="3"/>
          </w:tcPr>
          <w:p w14:paraId="7A8DB5E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E030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29" w:type="dxa"/>
            <w:gridSpan w:val="2"/>
          </w:tcPr>
          <w:p w14:paraId="1E61AB59">
            <w:pPr>
              <w:pStyle w:val="6"/>
              <w:spacing w:before="94"/>
              <w:ind w:left="564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易商账号</w:t>
            </w:r>
          </w:p>
        </w:tc>
        <w:tc>
          <w:tcPr>
            <w:tcW w:w="5878" w:type="dxa"/>
            <w:gridSpan w:val="3"/>
          </w:tcPr>
          <w:p w14:paraId="60432B6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00D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29" w:type="dxa"/>
            <w:gridSpan w:val="2"/>
          </w:tcPr>
          <w:p w14:paraId="7676FE93">
            <w:pPr>
              <w:pStyle w:val="6"/>
              <w:spacing w:before="175"/>
              <w:ind w:left="564"/>
              <w:rPr>
                <w:sz w:val="24"/>
              </w:rPr>
            </w:pPr>
            <w:r>
              <w:rPr>
                <w:spacing w:val="-2"/>
                <w:sz w:val="24"/>
              </w:rPr>
              <w:t>身份证号码</w:t>
            </w:r>
          </w:p>
        </w:tc>
        <w:tc>
          <w:tcPr>
            <w:tcW w:w="5878" w:type="dxa"/>
            <w:gridSpan w:val="3"/>
          </w:tcPr>
          <w:p w14:paraId="5BDB43D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32D3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5" w:hRule="atLeast"/>
        </w:trPr>
        <w:tc>
          <w:tcPr>
            <w:tcW w:w="8207" w:type="dxa"/>
            <w:gridSpan w:val="5"/>
          </w:tcPr>
          <w:p w14:paraId="008B34BB">
            <w:pPr>
              <w:pStyle w:val="6"/>
              <w:spacing w:before="9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本人声明：</w:t>
            </w:r>
          </w:p>
          <w:p w14:paraId="2DC0987E">
            <w:pPr>
              <w:pStyle w:val="6"/>
              <w:spacing w:before="161" w:line="364" w:lineRule="auto"/>
              <w:ind w:left="14" w:right="60" w:firstLine="439"/>
              <w:rPr>
                <w:sz w:val="24"/>
              </w:rPr>
            </w:pPr>
            <w:r>
              <w:rPr>
                <w:spacing w:val="-2"/>
                <w:sz w:val="24"/>
              </w:rPr>
              <w:t>本人自愿解除与</w:t>
            </w:r>
            <w:r>
              <w:rPr>
                <w:rFonts w:hint="eastAsia"/>
                <w:spacing w:val="-2"/>
                <w:sz w:val="24"/>
                <w:lang w:eastAsia="zh-CN"/>
              </w:rPr>
              <w:t>甘肃东方种业</w:t>
            </w:r>
            <w:r>
              <w:rPr>
                <w:rFonts w:hint="eastAsia"/>
                <w:spacing w:val="-2"/>
                <w:sz w:val="24"/>
              </w:rPr>
              <w:t>交易中心签署的《</w:t>
            </w:r>
            <w:r>
              <w:rPr>
                <w:rFonts w:hint="eastAsia"/>
                <w:spacing w:val="-2"/>
                <w:sz w:val="24"/>
                <w:lang w:eastAsia="zh-CN"/>
              </w:rPr>
              <w:t>甘肃东方种业</w:t>
            </w:r>
            <w:r>
              <w:rPr>
                <w:rFonts w:hint="eastAsia"/>
                <w:spacing w:val="-2"/>
                <w:sz w:val="24"/>
              </w:rPr>
              <w:t>交易中心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股份有限公司</w:t>
            </w:r>
            <w:r>
              <w:rPr>
                <w:rFonts w:hint="eastAsia"/>
                <w:spacing w:val="-2"/>
                <w:sz w:val="24"/>
              </w:rPr>
              <w:t>入市协议》，</w:t>
            </w:r>
            <w:r>
              <w:rPr>
                <w:spacing w:val="-14"/>
                <w:sz w:val="24"/>
              </w:rPr>
              <w:t>自愿放弃</w:t>
            </w:r>
            <w:r>
              <w:rPr>
                <w:rFonts w:hint="eastAsia"/>
                <w:spacing w:val="-14"/>
                <w:sz w:val="24"/>
                <w:lang w:val="en-US" w:eastAsia="zh-CN"/>
              </w:rPr>
              <w:t>贸</w:t>
            </w:r>
            <w:r>
              <w:rPr>
                <w:spacing w:val="-14"/>
                <w:sz w:val="24"/>
              </w:rPr>
              <w:t>易商资格。</w:t>
            </w:r>
          </w:p>
          <w:p w14:paraId="53B2DDF4">
            <w:pPr>
              <w:pStyle w:val="6"/>
              <w:tabs>
                <w:tab w:val="left" w:pos="6454"/>
              </w:tabs>
              <w:spacing w:before="1" w:line="364" w:lineRule="auto"/>
              <w:ind w:left="14" w:right="20" w:firstLine="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本人承诺已将本人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商</w:t>
            </w:r>
            <w:r>
              <w:rPr>
                <w:spacing w:val="-2"/>
                <w:sz w:val="24"/>
              </w:rPr>
              <w:t>账号：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账户中的存货全部转让，并将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商</w:t>
            </w:r>
            <w:r>
              <w:rPr>
                <w:spacing w:val="-2"/>
                <w:sz w:val="24"/>
              </w:rPr>
              <w:t>账户中持有的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贸易</w:t>
            </w:r>
            <w:r>
              <w:rPr>
                <w:spacing w:val="-2"/>
                <w:sz w:val="24"/>
              </w:rPr>
              <w:t>资金全部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出金</w:t>
            </w:r>
            <w:r>
              <w:rPr>
                <w:spacing w:val="-2"/>
                <w:sz w:val="24"/>
              </w:rPr>
              <w:t>，并承诺与该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商</w:t>
            </w:r>
            <w:r>
              <w:rPr>
                <w:spacing w:val="-2"/>
                <w:sz w:val="24"/>
              </w:rPr>
              <w:t>账户相关的任何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贸易</w:t>
            </w:r>
            <w:r>
              <w:rPr>
                <w:spacing w:val="-2"/>
                <w:sz w:val="24"/>
              </w:rPr>
              <w:t>流程中无负债、无存货、无可用资金。</w:t>
            </w:r>
          </w:p>
          <w:p w14:paraId="10087694">
            <w:pPr>
              <w:pStyle w:val="6"/>
              <w:tabs>
                <w:tab w:val="left" w:pos="2174"/>
                <w:tab w:val="left" w:pos="3254"/>
                <w:tab w:val="left" w:pos="4334"/>
                <w:tab w:val="left" w:pos="5294"/>
                <w:tab w:val="left" w:pos="6254"/>
              </w:tabs>
              <w:spacing w:before="2" w:line="364" w:lineRule="auto"/>
              <w:ind w:left="14" w:right="20" w:firstLine="4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本人对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时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分（当天日期）之前上述个人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贸易</w:t>
            </w:r>
            <w:r>
              <w:rPr>
                <w:spacing w:val="-2"/>
                <w:sz w:val="24"/>
              </w:rPr>
              <w:t>账户中的全部</w:t>
            </w:r>
            <w:bookmarkStart w:id="0" w:name="_GoBack"/>
            <w:bookmarkEnd w:id="0"/>
            <w:r>
              <w:rPr>
                <w:spacing w:val="-2"/>
                <w:sz w:val="24"/>
              </w:rPr>
              <w:t>结算数据接受并认可，无任何异议。本人已在银行办理解除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商</w:t>
            </w:r>
            <w:r>
              <w:rPr>
                <w:spacing w:val="-2"/>
                <w:sz w:val="24"/>
              </w:rPr>
              <w:t>账号与银行绑定的全部业务。自愿承担与</w:t>
            </w:r>
            <w:r>
              <w:rPr>
                <w:rFonts w:hint="eastAsia"/>
                <w:spacing w:val="-2"/>
                <w:sz w:val="24"/>
                <w:lang w:eastAsia="zh-CN"/>
              </w:rPr>
              <w:t>甘肃东方种业</w:t>
            </w:r>
            <w:r>
              <w:rPr>
                <w:rFonts w:hint="eastAsia"/>
                <w:spacing w:val="-2"/>
                <w:sz w:val="24"/>
              </w:rPr>
              <w:t>交易中心解除《</w:t>
            </w:r>
            <w:r>
              <w:rPr>
                <w:rFonts w:hint="eastAsia"/>
                <w:spacing w:val="-2"/>
                <w:sz w:val="24"/>
                <w:lang w:eastAsia="zh-CN"/>
              </w:rPr>
              <w:t>甘肃东方种业</w:t>
            </w:r>
            <w:r>
              <w:rPr>
                <w:rFonts w:hint="eastAsia"/>
                <w:spacing w:val="-2"/>
                <w:sz w:val="24"/>
              </w:rPr>
              <w:t>交易中心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股份有限公司</w:t>
            </w:r>
            <w:r>
              <w:rPr>
                <w:rFonts w:hint="eastAsia"/>
                <w:spacing w:val="-2"/>
                <w:sz w:val="24"/>
              </w:rPr>
              <w:t>入市协议</w:t>
            </w:r>
            <w:r>
              <w:rPr>
                <w:spacing w:val="-2"/>
                <w:sz w:val="24"/>
              </w:rPr>
              <w:t>》后的一切经济损失。</w:t>
            </w:r>
          </w:p>
          <w:p w14:paraId="385EBFDA">
            <w:pPr>
              <w:pStyle w:val="6"/>
              <w:spacing w:before="2" w:line="364" w:lineRule="auto"/>
              <w:ind w:left="14" w:right="20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本申请提出后，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经甘肃东方种业</w:t>
            </w:r>
            <w:r>
              <w:rPr>
                <w:rFonts w:hint="eastAsia"/>
                <w:spacing w:val="-2"/>
                <w:sz w:val="24"/>
                <w:lang w:eastAsia="zh-CN"/>
              </w:rPr>
              <w:t>交易中心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审核批准后，即</w:t>
            </w:r>
            <w:r>
              <w:rPr>
                <w:spacing w:val="-2"/>
                <w:sz w:val="24"/>
              </w:rPr>
              <w:t>可立即注销本人前述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易商账号，并注销本人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易商资格，本人不持异议。因本人注销账户之前的行为使</w:t>
            </w:r>
            <w:r>
              <w:rPr>
                <w:rFonts w:hint="eastAsia"/>
                <w:spacing w:val="-2"/>
                <w:sz w:val="24"/>
                <w:lang w:eastAsia="zh-CN"/>
              </w:rPr>
              <w:t>甘肃东方种业</w:t>
            </w:r>
            <w:r>
              <w:rPr>
                <w:rFonts w:hint="eastAsia"/>
                <w:spacing w:val="-2"/>
                <w:sz w:val="24"/>
              </w:rPr>
              <w:t>交易中心</w:t>
            </w:r>
            <w:r>
              <w:rPr>
                <w:spacing w:val="-2"/>
                <w:sz w:val="24"/>
              </w:rPr>
              <w:t>产生损失的，双方另行解决。</w:t>
            </w:r>
          </w:p>
          <w:p w14:paraId="06310A9C">
            <w:pPr>
              <w:pStyle w:val="6"/>
              <w:spacing w:before="20"/>
              <w:ind w:left="480"/>
              <w:rPr>
                <w:sz w:val="21"/>
              </w:rPr>
            </w:pPr>
            <w:r>
              <w:rPr>
                <w:spacing w:val="-2"/>
                <w:sz w:val="21"/>
              </w:rPr>
              <w:t>注：附身份证正反面复印件（需签字按手印</w:t>
            </w:r>
            <w:r>
              <w:rPr>
                <w:spacing w:val="-10"/>
                <w:sz w:val="21"/>
              </w:rPr>
              <w:t>）</w:t>
            </w:r>
          </w:p>
          <w:p w14:paraId="51875AE5">
            <w:pPr>
              <w:pStyle w:val="6"/>
              <w:rPr>
                <w:rFonts w:ascii="Times New Roman"/>
                <w:sz w:val="21"/>
              </w:rPr>
            </w:pPr>
          </w:p>
          <w:p w14:paraId="099685BF">
            <w:pPr>
              <w:pStyle w:val="6"/>
              <w:rPr>
                <w:rFonts w:ascii="Times New Roman"/>
                <w:sz w:val="21"/>
              </w:rPr>
            </w:pPr>
          </w:p>
          <w:p w14:paraId="1517FD11">
            <w:pPr>
              <w:pStyle w:val="6"/>
              <w:rPr>
                <w:rFonts w:ascii="Times New Roman"/>
                <w:sz w:val="21"/>
              </w:rPr>
            </w:pPr>
          </w:p>
          <w:p w14:paraId="6B80FBC5">
            <w:pPr>
              <w:pStyle w:val="6"/>
              <w:spacing w:before="71"/>
              <w:rPr>
                <w:rFonts w:ascii="Times New Roman"/>
                <w:sz w:val="21"/>
              </w:rPr>
            </w:pPr>
          </w:p>
          <w:p w14:paraId="7836124F">
            <w:pPr>
              <w:pStyle w:val="6"/>
              <w:spacing w:before="1"/>
              <w:ind w:left="352"/>
              <w:jc w:val="center"/>
              <w:rPr>
                <w:sz w:val="24"/>
              </w:rPr>
            </w:pPr>
            <w:r>
              <w:rPr>
                <w:sz w:val="24"/>
              </w:rPr>
              <w:t>申请人（签字按手印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  <w:p w14:paraId="78A700A5">
            <w:pPr>
              <w:pStyle w:val="6"/>
              <w:spacing w:before="40"/>
              <w:rPr>
                <w:rFonts w:ascii="Times New Roman"/>
                <w:sz w:val="24"/>
              </w:rPr>
            </w:pPr>
          </w:p>
          <w:p w14:paraId="013A025F">
            <w:pPr>
              <w:pStyle w:val="6"/>
              <w:tabs>
                <w:tab w:val="left" w:pos="6254"/>
                <w:tab w:val="left" w:pos="6974"/>
                <w:tab w:val="left" w:pos="7694"/>
              </w:tabs>
              <w:ind w:left="4334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36D16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137" w:type="dxa"/>
          </w:tcPr>
          <w:p w14:paraId="3CD9681E">
            <w:pPr>
              <w:pStyle w:val="6"/>
              <w:spacing w:before="94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经办人：</w:t>
            </w:r>
          </w:p>
        </w:tc>
        <w:tc>
          <w:tcPr>
            <w:tcW w:w="1701" w:type="dxa"/>
            <w:gridSpan w:val="2"/>
          </w:tcPr>
          <w:p w14:paraId="6D44519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</w:tcPr>
          <w:p w14:paraId="68692D00">
            <w:pPr>
              <w:pStyle w:val="6"/>
              <w:spacing w:before="94"/>
              <w:ind w:left="405"/>
              <w:rPr>
                <w:sz w:val="24"/>
              </w:rPr>
            </w:pPr>
            <w:r>
              <w:rPr>
                <w:spacing w:val="-3"/>
                <w:sz w:val="24"/>
              </w:rPr>
              <w:t>审核人：</w:t>
            </w:r>
          </w:p>
        </w:tc>
        <w:tc>
          <w:tcPr>
            <w:tcW w:w="2595" w:type="dxa"/>
          </w:tcPr>
          <w:p w14:paraId="2FDE2DB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95BC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37" w:type="dxa"/>
          </w:tcPr>
          <w:p w14:paraId="007E7A4D">
            <w:pPr>
              <w:pStyle w:val="6"/>
              <w:spacing w:before="12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审核意见：</w:t>
            </w:r>
          </w:p>
        </w:tc>
        <w:tc>
          <w:tcPr>
            <w:tcW w:w="6070" w:type="dxa"/>
            <w:gridSpan w:val="4"/>
          </w:tcPr>
          <w:p w14:paraId="3BAF97D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A82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7" w:type="dxa"/>
          </w:tcPr>
          <w:p w14:paraId="458CEB4E">
            <w:pPr>
              <w:pStyle w:val="6"/>
              <w:spacing w:before="162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受理日期：</w:t>
            </w:r>
          </w:p>
        </w:tc>
        <w:tc>
          <w:tcPr>
            <w:tcW w:w="6070" w:type="dxa"/>
            <w:gridSpan w:val="4"/>
          </w:tcPr>
          <w:p w14:paraId="3DDC7E81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17A2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0" w:lineRule="exact"/>
        <w:textAlignment w:val="auto"/>
        <w:rPr>
          <w:rFonts w:ascii="Times New Roman" w:eastAsia="+西文正文"/>
          <w:vanish/>
          <w:sz w:val="17"/>
        </w:rPr>
      </w:pPr>
    </w:p>
    <w:sectPr>
      <w:pgSz w:w="11910" w:h="16840"/>
      <w:pgMar w:top="192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37F57E9"/>
    <w:rsid w:val="35AE381B"/>
    <w:rsid w:val="483525DC"/>
    <w:rsid w:val="55FE5A18"/>
    <w:rsid w:val="5DB828CE"/>
    <w:rsid w:val="5E9F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441</Characters>
  <TotalTime>29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2026-02-24T06:04:00Z</dcterms:created>
  <dc:creator>lenovo</dc:creator>
  <cp:lastModifiedBy>路人甲</cp:lastModifiedBy>
  <dcterms:modified xsi:type="dcterms:W3CDTF">2026-03-03T01:37:40Z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2026-02-24T00:00:00Z</vt:filetime>
  </property>
  <property fmtid="{D5CDD505-2E9C-101B-9397-08002B2CF9AE}" pid="5" name="SourceModified">
    <vt:lpwstr>D:20221203140604+06'06'</vt:lpwstr>
  </property>
  <property fmtid="{D5CDD505-2E9C-101B-9397-08002B2CF9AE}" pid="6" name="KSOTemplateDocerSaveRecord">
    <vt:lpwstr>eyJoZGlkIjoiYzYyN2FhOGMyYTJiNDBmMWQ2YzBkMjljZjAwMzZiZTkiLCJ1c2VySWQiOiI1NjYyNzQ0ODcifQ==</vt:lpwstr>
  </property>
  <property fmtid="{D5CDD505-2E9C-101B-9397-08002B2CF9AE}" pid="7" name="KSOProductBuildVer">
    <vt:lpwstr>2052-12.1.0.25225</vt:lpwstr>
  </property>
  <property fmtid="{D5CDD505-2E9C-101B-9397-08002B2CF9AE}" pid="8" name="ICV">
    <vt:lpwstr>3CC3ECE9884A41E999183024DB802863_12</vt:lpwstr>
  </property>
</Properties>
</file>