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FD725">
      <w:pPr>
        <w:spacing w:before="7" w:line="240" w:lineRule="auto"/>
        <w:rPr>
          <w:rFonts w:ascii="Times New Roman"/>
          <w:sz w:val="2"/>
        </w:rPr>
      </w:pPr>
    </w:p>
    <w:tbl>
      <w:tblPr>
        <w:tblStyle w:val="2"/>
        <w:tblW w:w="0" w:type="auto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190"/>
        <w:gridCol w:w="1497"/>
        <w:gridCol w:w="1759"/>
        <w:gridCol w:w="2611"/>
      </w:tblGrid>
      <w:tr w14:paraId="2EADC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8177" w:type="dxa"/>
            <w:gridSpan w:val="5"/>
          </w:tcPr>
          <w:p w14:paraId="7C7001D9">
            <w:pPr>
              <w:pStyle w:val="6"/>
              <w:spacing w:before="148"/>
              <w:ind w:left="11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-3"/>
                <w:sz w:val="28"/>
                <w:lang w:val="en-US" w:eastAsia="zh-CN"/>
              </w:rPr>
              <w:t>甘肃东方种业</w:t>
            </w:r>
            <w:r>
              <w:rPr>
                <w:b/>
                <w:bCs/>
                <w:spacing w:val="-3"/>
                <w:sz w:val="28"/>
              </w:rPr>
              <w:t>交易中心</w:t>
            </w:r>
          </w:p>
          <w:p w14:paraId="0BD92CFE">
            <w:pPr>
              <w:pStyle w:val="6"/>
              <w:spacing w:before="265"/>
              <w:ind w:left="11" w:right="5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pacing w:val="-3"/>
                <w:sz w:val="28"/>
                <w:lang w:val="en-US" w:eastAsia="zh-CN"/>
              </w:rPr>
              <w:t>区域贸易服务商</w:t>
            </w:r>
            <w:r>
              <w:rPr>
                <w:b/>
                <w:bCs/>
                <w:spacing w:val="-3"/>
                <w:sz w:val="28"/>
              </w:rPr>
              <w:t>资格注销申请表</w:t>
            </w:r>
          </w:p>
        </w:tc>
      </w:tr>
      <w:tr w14:paraId="10970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310" w:type="dxa"/>
            <w:gridSpan w:val="2"/>
          </w:tcPr>
          <w:p w14:paraId="15D78EFC">
            <w:pPr>
              <w:pStyle w:val="6"/>
              <w:spacing w:before="129"/>
              <w:ind w:left="674"/>
              <w:rPr>
                <w:sz w:val="24"/>
              </w:rPr>
            </w:pPr>
            <w:r>
              <w:rPr>
                <w:spacing w:val="-3"/>
                <w:sz w:val="24"/>
              </w:rPr>
              <w:t>公司名称</w:t>
            </w:r>
          </w:p>
        </w:tc>
        <w:tc>
          <w:tcPr>
            <w:tcW w:w="5867" w:type="dxa"/>
            <w:gridSpan w:val="3"/>
          </w:tcPr>
          <w:p w14:paraId="49780C31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5A810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10" w:type="dxa"/>
            <w:gridSpan w:val="2"/>
          </w:tcPr>
          <w:p w14:paraId="5FEB7E4E">
            <w:pPr>
              <w:pStyle w:val="6"/>
              <w:spacing w:before="97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区域贸易服务商</w:t>
            </w:r>
            <w:r>
              <w:rPr>
                <w:spacing w:val="-2"/>
                <w:sz w:val="24"/>
              </w:rPr>
              <w:t>账号</w:t>
            </w:r>
          </w:p>
        </w:tc>
        <w:tc>
          <w:tcPr>
            <w:tcW w:w="5867" w:type="dxa"/>
            <w:gridSpan w:val="3"/>
          </w:tcPr>
          <w:p w14:paraId="162952AB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4A0E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10" w:type="dxa"/>
            <w:gridSpan w:val="2"/>
          </w:tcPr>
          <w:p w14:paraId="77918B9A">
            <w:pPr>
              <w:pStyle w:val="6"/>
              <w:spacing w:before="186"/>
              <w:ind w:left="274"/>
              <w:rPr>
                <w:sz w:val="22"/>
              </w:rPr>
            </w:pPr>
            <w:r>
              <w:rPr>
                <w:spacing w:val="-3"/>
                <w:sz w:val="24"/>
              </w:rPr>
              <w:t>统一社会信用代码</w:t>
            </w:r>
          </w:p>
        </w:tc>
        <w:tc>
          <w:tcPr>
            <w:tcW w:w="5867" w:type="dxa"/>
            <w:gridSpan w:val="3"/>
          </w:tcPr>
          <w:p w14:paraId="1730E423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7E263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5" w:hRule="atLeast"/>
        </w:trPr>
        <w:tc>
          <w:tcPr>
            <w:tcW w:w="8177" w:type="dxa"/>
            <w:gridSpan w:val="5"/>
          </w:tcPr>
          <w:p w14:paraId="7162E281">
            <w:pPr>
              <w:pStyle w:val="6"/>
              <w:spacing w:before="95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本公司声明：</w:t>
            </w:r>
          </w:p>
          <w:p w14:paraId="2825B156">
            <w:pPr>
              <w:pStyle w:val="6"/>
              <w:spacing w:before="161" w:line="364" w:lineRule="auto"/>
              <w:ind w:left="14" w:right="-101" w:firstLine="439"/>
              <w:rPr>
                <w:sz w:val="24"/>
              </w:rPr>
            </w:pPr>
            <w:r>
              <w:rPr>
                <w:spacing w:val="-6"/>
                <w:sz w:val="24"/>
              </w:rPr>
              <w:t>本公司自愿解除与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甘肃东方种业交易中心</w:t>
            </w:r>
            <w:r>
              <w:rPr>
                <w:spacing w:val="-6"/>
                <w:sz w:val="24"/>
              </w:rPr>
              <w:t>签署的《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市场服务协议</w:t>
            </w:r>
            <w:r>
              <w:rPr>
                <w:spacing w:val="-6"/>
                <w:sz w:val="24"/>
              </w:rPr>
              <w:t>》，</w:t>
            </w:r>
            <w:r>
              <w:rPr>
                <w:spacing w:val="-2"/>
                <w:sz w:val="24"/>
              </w:rPr>
              <w:t>自愿放弃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区域贸易服务商</w:t>
            </w:r>
            <w:r>
              <w:rPr>
                <w:spacing w:val="-2"/>
                <w:sz w:val="24"/>
              </w:rPr>
              <w:t>资格。</w:t>
            </w:r>
          </w:p>
          <w:p w14:paraId="220F81EA">
            <w:pPr>
              <w:pStyle w:val="6"/>
              <w:tabs>
                <w:tab w:val="left" w:pos="6240"/>
              </w:tabs>
              <w:spacing w:before="1" w:line="364" w:lineRule="auto"/>
              <w:ind w:left="14" w:right="4" w:firstLine="439"/>
              <w:rPr>
                <w:sz w:val="24"/>
              </w:rPr>
            </w:pPr>
            <w:r>
              <w:rPr>
                <w:spacing w:val="-2"/>
                <w:sz w:val="24"/>
              </w:rPr>
              <w:t>本公司承诺已将本公司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区域贸易服务商</w:t>
            </w:r>
            <w:r>
              <w:rPr>
                <w:spacing w:val="-2"/>
                <w:sz w:val="24"/>
              </w:rPr>
              <w:t>账号</w:t>
            </w:r>
            <w:r>
              <w:rPr>
                <w:spacing w:val="-95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账户中持有的返佣资金全部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出金</w:t>
            </w:r>
            <w:r>
              <w:rPr>
                <w:spacing w:val="-2"/>
                <w:sz w:val="24"/>
              </w:rPr>
              <w:t>，</w:t>
            </w:r>
            <w:r>
              <w:rPr>
                <w:spacing w:val="-2"/>
                <w:sz w:val="24"/>
                <w:highlight w:val="none"/>
              </w:rPr>
              <w:t>并承诺自愿解除</w:t>
            </w:r>
            <w:r>
              <w:rPr>
                <w:rFonts w:hint="eastAsia"/>
                <w:spacing w:val="-2"/>
                <w:sz w:val="24"/>
                <w:highlight w:val="none"/>
                <w:lang w:val="en-US" w:eastAsia="zh-CN"/>
              </w:rPr>
              <w:t>区域贸易服务商</w:t>
            </w:r>
            <w:r>
              <w:rPr>
                <w:spacing w:val="-2"/>
                <w:sz w:val="24"/>
                <w:highlight w:val="none"/>
              </w:rPr>
              <w:t>账户</w:t>
            </w:r>
            <w:r>
              <w:rPr>
                <w:rFonts w:hint="eastAsia"/>
                <w:spacing w:val="-2"/>
                <w:sz w:val="24"/>
                <w:highlight w:val="none"/>
              </w:rPr>
              <w:t>名下所有贸易服务商及贸易商的业务关系</w:t>
            </w:r>
            <w:r>
              <w:rPr>
                <w:spacing w:val="-2"/>
                <w:sz w:val="24"/>
                <w:highlight w:val="none"/>
              </w:rPr>
              <w:t>。</w:t>
            </w:r>
            <w:bookmarkStart w:id="0" w:name="_GoBack"/>
            <w:bookmarkEnd w:id="0"/>
          </w:p>
          <w:p w14:paraId="531D670E">
            <w:pPr>
              <w:pStyle w:val="6"/>
              <w:tabs>
                <w:tab w:val="left" w:pos="2414"/>
                <w:tab w:val="left" w:pos="3494"/>
                <w:tab w:val="left" w:pos="4574"/>
                <w:tab w:val="left" w:pos="5534"/>
                <w:tab w:val="left" w:pos="6494"/>
              </w:tabs>
              <w:spacing w:before="1" w:line="364" w:lineRule="auto"/>
              <w:ind w:left="14" w:right="-15" w:firstLine="4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本公司对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时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分（当天日期）之前上述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区域贸易服务商</w:t>
            </w:r>
            <w:r>
              <w:rPr>
                <w:spacing w:val="-2"/>
                <w:sz w:val="24"/>
              </w:rPr>
              <w:t>账户中的全部返佣数据接受并认可，所有款项已结清，无任何异议。本公司已在银行办理解除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区域贸易服务商</w:t>
            </w:r>
            <w:r>
              <w:rPr>
                <w:spacing w:val="-2"/>
                <w:sz w:val="24"/>
              </w:rPr>
              <w:t>账户与银行绑定的全部业务。自愿承担与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甘肃东方种业交易中心</w:t>
            </w:r>
            <w:r>
              <w:rPr>
                <w:spacing w:val="-2"/>
                <w:sz w:val="24"/>
              </w:rPr>
              <w:t>解除《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市场服务协议</w:t>
            </w:r>
            <w:r>
              <w:rPr>
                <w:spacing w:val="-2"/>
                <w:sz w:val="24"/>
              </w:rPr>
              <w:t>》后的一切经济</w:t>
            </w:r>
            <w:r>
              <w:rPr>
                <w:spacing w:val="-4"/>
                <w:sz w:val="24"/>
              </w:rPr>
              <w:t>损失。</w:t>
            </w:r>
          </w:p>
          <w:p w14:paraId="77D23A36">
            <w:pPr>
              <w:pStyle w:val="6"/>
              <w:spacing w:before="3" w:line="364" w:lineRule="auto"/>
              <w:ind w:left="14" w:right="4" w:firstLine="480"/>
              <w:rPr>
                <w:sz w:val="24"/>
              </w:rPr>
            </w:pPr>
            <w:r>
              <w:rPr>
                <w:sz w:val="24"/>
              </w:rPr>
              <w:t>本申请提出后，</w:t>
            </w:r>
            <w:r>
              <w:rPr>
                <w:rFonts w:hint="eastAsia"/>
                <w:sz w:val="24"/>
                <w:lang w:val="en-US" w:eastAsia="zh-CN"/>
              </w:rPr>
              <w:t>经甘肃东方种业</w:t>
            </w:r>
            <w:r>
              <w:rPr>
                <w:rFonts w:hint="eastAsia"/>
                <w:sz w:val="24"/>
              </w:rPr>
              <w:t>交易中心</w:t>
            </w:r>
            <w:r>
              <w:rPr>
                <w:rFonts w:hint="eastAsia"/>
                <w:sz w:val="24"/>
                <w:lang w:val="en-US" w:eastAsia="zh-CN"/>
              </w:rPr>
              <w:t>审核批准后，即</w:t>
            </w:r>
            <w:r>
              <w:rPr>
                <w:sz w:val="24"/>
              </w:rPr>
              <w:t>可立即注销本公司前述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区域贸易服务商</w:t>
            </w:r>
            <w:r>
              <w:rPr>
                <w:sz w:val="24"/>
              </w:rPr>
              <w:t>账</w:t>
            </w:r>
            <w:r>
              <w:rPr>
                <w:spacing w:val="-5"/>
                <w:sz w:val="24"/>
              </w:rPr>
              <w:t>号，并注销本公司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区域贸易服务商</w:t>
            </w:r>
            <w:r>
              <w:rPr>
                <w:spacing w:val="-5"/>
                <w:sz w:val="24"/>
              </w:rPr>
              <w:t>资格，本公司不持异议。因本公司注销账户之前的行</w:t>
            </w:r>
            <w:r>
              <w:rPr>
                <w:sz w:val="24"/>
              </w:rPr>
              <w:t>为使</w:t>
            </w:r>
            <w:r>
              <w:rPr>
                <w:rFonts w:hint="eastAsia"/>
                <w:sz w:val="24"/>
                <w:lang w:val="en-US" w:eastAsia="zh-CN"/>
              </w:rPr>
              <w:t>甘肃东方种业</w:t>
            </w:r>
            <w:r>
              <w:rPr>
                <w:rFonts w:hint="eastAsia"/>
                <w:sz w:val="24"/>
              </w:rPr>
              <w:t>交易中心</w:t>
            </w:r>
            <w:r>
              <w:rPr>
                <w:sz w:val="24"/>
              </w:rPr>
              <w:t>产生损失的，双方另行解决。</w:t>
            </w:r>
          </w:p>
          <w:p w14:paraId="37F8330F">
            <w:pPr>
              <w:pStyle w:val="6"/>
              <w:spacing w:before="20"/>
              <w:ind w:left="480"/>
              <w:rPr>
                <w:sz w:val="21"/>
              </w:rPr>
            </w:pPr>
            <w:r>
              <w:rPr>
                <w:spacing w:val="-2"/>
                <w:sz w:val="21"/>
              </w:rPr>
              <w:t>注：附营业执照副本复印件、法人身份证正反面复印件（需加盖公章</w:t>
            </w:r>
            <w:r>
              <w:rPr>
                <w:spacing w:val="-10"/>
                <w:sz w:val="21"/>
              </w:rPr>
              <w:t>）</w:t>
            </w:r>
          </w:p>
          <w:p w14:paraId="39B6A916">
            <w:pPr>
              <w:pStyle w:val="6"/>
              <w:rPr>
                <w:rFonts w:ascii="Times New Roman"/>
                <w:sz w:val="21"/>
              </w:rPr>
            </w:pPr>
          </w:p>
          <w:p w14:paraId="41378CFB">
            <w:pPr>
              <w:pStyle w:val="6"/>
              <w:spacing w:before="89"/>
              <w:rPr>
                <w:rFonts w:ascii="Times New Roman"/>
                <w:sz w:val="21"/>
              </w:rPr>
            </w:pPr>
          </w:p>
          <w:p w14:paraId="5571D943">
            <w:pPr>
              <w:pStyle w:val="6"/>
              <w:ind w:right="3470"/>
              <w:jc w:val="right"/>
              <w:rPr>
                <w:sz w:val="24"/>
              </w:rPr>
            </w:pPr>
            <w:r>
              <w:rPr>
                <w:sz w:val="24"/>
              </w:rPr>
              <w:t>申请人（法人签字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  <w:p w14:paraId="59575E3E">
            <w:pPr>
              <w:pStyle w:val="6"/>
              <w:spacing w:before="40"/>
              <w:rPr>
                <w:rFonts w:ascii="Times New Roman"/>
                <w:sz w:val="24"/>
              </w:rPr>
            </w:pPr>
          </w:p>
          <w:p w14:paraId="34B775B6">
            <w:pPr>
              <w:pStyle w:val="6"/>
              <w:ind w:right="347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盖</w:t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  </w:t>
            </w:r>
            <w:r>
              <w:rPr>
                <w:spacing w:val="-4"/>
                <w:sz w:val="24"/>
              </w:rPr>
              <w:t>章：</w:t>
            </w:r>
          </w:p>
          <w:p w14:paraId="5081EA50">
            <w:pPr>
              <w:pStyle w:val="6"/>
              <w:spacing w:before="41"/>
              <w:rPr>
                <w:rFonts w:ascii="Times New Roman"/>
                <w:sz w:val="24"/>
              </w:rPr>
            </w:pPr>
          </w:p>
          <w:p w14:paraId="72BAF5D8">
            <w:pPr>
              <w:pStyle w:val="6"/>
              <w:tabs>
                <w:tab w:val="left" w:pos="5534"/>
                <w:tab w:val="left" w:pos="6254"/>
                <w:tab w:val="left" w:pos="6974"/>
              </w:tabs>
              <w:ind w:left="3614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14:paraId="1192A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20" w:type="dxa"/>
          </w:tcPr>
          <w:p w14:paraId="59163B81">
            <w:pPr>
              <w:pStyle w:val="6"/>
              <w:spacing w:before="80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经办人：</w:t>
            </w:r>
          </w:p>
        </w:tc>
        <w:tc>
          <w:tcPr>
            <w:tcW w:w="1687" w:type="dxa"/>
            <w:gridSpan w:val="2"/>
          </w:tcPr>
          <w:p w14:paraId="02FE373F"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759" w:type="dxa"/>
          </w:tcPr>
          <w:p w14:paraId="5C589E5C">
            <w:pPr>
              <w:pStyle w:val="6"/>
              <w:spacing w:before="80"/>
              <w:ind w:left="398"/>
              <w:rPr>
                <w:sz w:val="24"/>
              </w:rPr>
            </w:pPr>
            <w:r>
              <w:rPr>
                <w:spacing w:val="-3"/>
                <w:sz w:val="24"/>
              </w:rPr>
              <w:t>审核人：</w:t>
            </w:r>
          </w:p>
        </w:tc>
        <w:tc>
          <w:tcPr>
            <w:tcW w:w="2611" w:type="dxa"/>
          </w:tcPr>
          <w:p w14:paraId="05C9EECB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024D8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120" w:type="dxa"/>
          </w:tcPr>
          <w:p w14:paraId="4052E33A">
            <w:pPr>
              <w:pStyle w:val="6"/>
              <w:spacing w:before="74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审核意见：</w:t>
            </w:r>
          </w:p>
        </w:tc>
        <w:tc>
          <w:tcPr>
            <w:tcW w:w="6057" w:type="dxa"/>
            <w:gridSpan w:val="4"/>
          </w:tcPr>
          <w:p w14:paraId="3F745BED">
            <w:pPr>
              <w:pStyle w:val="6"/>
              <w:rPr>
                <w:rFonts w:ascii="Times New Roman"/>
                <w:sz w:val="22"/>
              </w:rPr>
            </w:pPr>
          </w:p>
        </w:tc>
      </w:tr>
      <w:tr w14:paraId="521AB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20" w:type="dxa"/>
          </w:tcPr>
          <w:p w14:paraId="255ACD08">
            <w:pPr>
              <w:pStyle w:val="6"/>
              <w:spacing w:before="98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受理日期：</w:t>
            </w:r>
          </w:p>
        </w:tc>
        <w:tc>
          <w:tcPr>
            <w:tcW w:w="6057" w:type="dxa"/>
            <w:gridSpan w:val="4"/>
          </w:tcPr>
          <w:p w14:paraId="456B22A8"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 w14:paraId="1269DCE7">
      <w:pPr>
        <w:spacing w:before="4" w:line="240" w:lineRule="auto"/>
        <w:rPr>
          <w:rFonts w:ascii="Times New Roman"/>
          <w:sz w:val="17"/>
        </w:rPr>
      </w:pPr>
    </w:p>
    <w:sectPr>
      <w:pgSz w:w="11910" w:h="16840"/>
      <w:pgMar w:top="192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9930E3A"/>
    <w:rsid w:val="19662322"/>
    <w:rsid w:val="1FBB1B4A"/>
    <w:rsid w:val="31B67EF3"/>
    <w:rsid w:val="353146B5"/>
    <w:rsid w:val="3A4739FC"/>
    <w:rsid w:val="3F8917AD"/>
    <w:rsid w:val="479C62BA"/>
    <w:rsid w:val="568D4F7B"/>
    <w:rsid w:val="66CC7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458</Characters>
  <TotalTime>73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2026-02-24T06:32:00Z</dcterms:created>
  <dc:creator>lenovo</dc:creator>
  <cp:lastModifiedBy>路人甲</cp:lastModifiedBy>
  <dcterms:modified xsi:type="dcterms:W3CDTF">2026-03-05T06:06:25Z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2026-02-24T00:00:00Z</vt:filetime>
  </property>
  <property fmtid="{D5CDD505-2E9C-101B-9397-08002B2CF9AE}" pid="5" name="SourceModified">
    <vt:lpwstr>D:20221128163600+08'36'</vt:lpwstr>
  </property>
  <property fmtid="{D5CDD505-2E9C-101B-9397-08002B2CF9AE}" pid="6" name="KSOTemplateDocerSaveRecord">
    <vt:lpwstr>eyJoZGlkIjoiYzYyN2FhOGMyYTJiNDBmMWQ2YzBkMjljZjAwMzZiZTkiLCJ1c2VySWQiOiI1NjYyNzQ0ODcifQ==</vt:lpwstr>
  </property>
  <property fmtid="{D5CDD505-2E9C-101B-9397-08002B2CF9AE}" pid="7" name="KSOProductBuildVer">
    <vt:lpwstr>2052-12.1.0.25225</vt:lpwstr>
  </property>
  <property fmtid="{D5CDD505-2E9C-101B-9397-08002B2CF9AE}" pid="8" name="ICV">
    <vt:lpwstr>E2B1424A1C574641A51D98D4DB28AEE3_12</vt:lpwstr>
  </property>
</Properties>
</file>